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9687F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附件：</w:t>
      </w:r>
    </w:p>
    <w:p w14:paraId="7D616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广西师范人工智能学院成立仪式参会人员回执</w:t>
      </w:r>
    </w:p>
    <w:p w14:paraId="4A2FFD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tbl>
      <w:tblPr>
        <w:tblStyle w:val="3"/>
        <w:tblW w:w="1471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6"/>
        <w:gridCol w:w="1275"/>
        <w:gridCol w:w="3725"/>
        <w:gridCol w:w="2200"/>
        <w:gridCol w:w="2433"/>
        <w:gridCol w:w="4239"/>
      </w:tblGrid>
      <w:tr w14:paraId="34A619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846" w:type="dxa"/>
            <w:noWrap w:val="0"/>
            <w:vAlign w:val="center"/>
          </w:tcPr>
          <w:p w14:paraId="045E2B9F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1275" w:type="dxa"/>
            <w:noWrap w:val="0"/>
            <w:vAlign w:val="center"/>
          </w:tcPr>
          <w:p w14:paraId="738D94CF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姓名</w:t>
            </w:r>
          </w:p>
        </w:tc>
        <w:tc>
          <w:tcPr>
            <w:tcW w:w="3725" w:type="dxa"/>
            <w:noWrap w:val="0"/>
            <w:vAlign w:val="center"/>
          </w:tcPr>
          <w:p w14:paraId="68F41997">
            <w:pPr>
              <w:jc w:val="center"/>
              <w:rPr>
                <w:rFonts w:hint="default" w:eastAsiaTheme="minorEastAsia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  <w:t>单位名称</w:t>
            </w:r>
          </w:p>
        </w:tc>
        <w:tc>
          <w:tcPr>
            <w:tcW w:w="2200" w:type="dxa"/>
            <w:noWrap w:val="0"/>
            <w:vAlign w:val="center"/>
          </w:tcPr>
          <w:p w14:paraId="1F4D841B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职务</w:t>
            </w:r>
          </w:p>
        </w:tc>
        <w:tc>
          <w:tcPr>
            <w:tcW w:w="2433" w:type="dxa"/>
            <w:noWrap w:val="0"/>
            <w:vAlign w:val="center"/>
          </w:tcPr>
          <w:p w14:paraId="63647496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联系电话</w:t>
            </w:r>
          </w:p>
        </w:tc>
        <w:tc>
          <w:tcPr>
            <w:tcW w:w="4239" w:type="dxa"/>
            <w:noWrap w:val="0"/>
            <w:vAlign w:val="center"/>
          </w:tcPr>
          <w:p w14:paraId="1D1E793C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备注（如不能参会请注明原因）</w:t>
            </w:r>
          </w:p>
        </w:tc>
      </w:tr>
      <w:tr w14:paraId="0938C0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846" w:type="dxa"/>
            <w:noWrap w:val="0"/>
            <w:vAlign w:val="center"/>
          </w:tcPr>
          <w:p w14:paraId="2AEF3669">
            <w:pPr>
              <w:jc w:val="center"/>
              <w:rPr>
                <w:b w:val="0"/>
                <w:bCs w:val="0"/>
                <w:sz w:val="28"/>
                <w:szCs w:val="28"/>
              </w:rPr>
            </w:pPr>
          </w:p>
        </w:tc>
        <w:tc>
          <w:tcPr>
            <w:tcW w:w="1275" w:type="dxa"/>
            <w:noWrap w:val="0"/>
            <w:vAlign w:val="center"/>
          </w:tcPr>
          <w:p w14:paraId="5C63FC58">
            <w:pPr>
              <w:jc w:val="center"/>
              <w:rPr>
                <w:rFonts w:hint="default" w:eastAsia="宋体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3725" w:type="dxa"/>
            <w:noWrap w:val="0"/>
            <w:vAlign w:val="center"/>
          </w:tcPr>
          <w:p w14:paraId="32880262">
            <w:pPr>
              <w:jc w:val="center"/>
              <w:rPr>
                <w:rFonts w:hint="eastAsia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2200" w:type="dxa"/>
            <w:noWrap w:val="0"/>
            <w:vAlign w:val="center"/>
          </w:tcPr>
          <w:p w14:paraId="3CE04865">
            <w:pPr>
              <w:jc w:val="center"/>
              <w:rPr>
                <w:rFonts w:hint="eastAsia" w:eastAsia="宋体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2433" w:type="dxa"/>
            <w:noWrap w:val="0"/>
            <w:vAlign w:val="center"/>
          </w:tcPr>
          <w:p w14:paraId="283BD159">
            <w:pPr>
              <w:jc w:val="center"/>
              <w:rPr>
                <w:rFonts w:hint="default" w:eastAsia="宋体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4239" w:type="dxa"/>
            <w:noWrap w:val="0"/>
            <w:vAlign w:val="center"/>
          </w:tcPr>
          <w:p w14:paraId="08527D4F">
            <w:pPr>
              <w:jc w:val="center"/>
              <w:rPr>
                <w:b w:val="0"/>
                <w:bCs w:val="0"/>
                <w:sz w:val="28"/>
                <w:szCs w:val="28"/>
              </w:rPr>
            </w:pPr>
          </w:p>
        </w:tc>
      </w:tr>
      <w:tr w14:paraId="7985BF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846" w:type="dxa"/>
            <w:noWrap w:val="0"/>
            <w:vAlign w:val="center"/>
          </w:tcPr>
          <w:p w14:paraId="6C43EBD5">
            <w:pPr>
              <w:jc w:val="center"/>
              <w:rPr>
                <w:b w:val="0"/>
                <w:bCs w:val="0"/>
                <w:sz w:val="28"/>
                <w:szCs w:val="28"/>
              </w:rPr>
            </w:pPr>
          </w:p>
        </w:tc>
        <w:tc>
          <w:tcPr>
            <w:tcW w:w="1275" w:type="dxa"/>
            <w:noWrap w:val="0"/>
            <w:vAlign w:val="center"/>
          </w:tcPr>
          <w:p w14:paraId="24BFE5B7">
            <w:pPr>
              <w:jc w:val="center"/>
              <w:rPr>
                <w:b w:val="0"/>
                <w:bCs w:val="0"/>
                <w:sz w:val="28"/>
                <w:szCs w:val="28"/>
              </w:rPr>
            </w:pPr>
          </w:p>
        </w:tc>
        <w:tc>
          <w:tcPr>
            <w:tcW w:w="3725" w:type="dxa"/>
            <w:noWrap w:val="0"/>
            <w:vAlign w:val="center"/>
          </w:tcPr>
          <w:p w14:paraId="0907E851">
            <w:pPr>
              <w:jc w:val="center"/>
              <w:rPr>
                <w:b w:val="0"/>
                <w:bCs w:val="0"/>
                <w:sz w:val="28"/>
                <w:szCs w:val="28"/>
              </w:rPr>
            </w:pPr>
          </w:p>
        </w:tc>
        <w:tc>
          <w:tcPr>
            <w:tcW w:w="2200" w:type="dxa"/>
            <w:noWrap w:val="0"/>
            <w:vAlign w:val="center"/>
          </w:tcPr>
          <w:p w14:paraId="5764DCC2">
            <w:pPr>
              <w:jc w:val="center"/>
              <w:rPr>
                <w:b w:val="0"/>
                <w:bCs w:val="0"/>
                <w:sz w:val="28"/>
                <w:szCs w:val="28"/>
              </w:rPr>
            </w:pPr>
          </w:p>
        </w:tc>
        <w:tc>
          <w:tcPr>
            <w:tcW w:w="2433" w:type="dxa"/>
            <w:noWrap w:val="0"/>
            <w:vAlign w:val="center"/>
          </w:tcPr>
          <w:p w14:paraId="132EB606">
            <w:pPr>
              <w:jc w:val="center"/>
              <w:rPr>
                <w:b w:val="0"/>
                <w:bCs w:val="0"/>
                <w:sz w:val="28"/>
                <w:szCs w:val="28"/>
              </w:rPr>
            </w:pPr>
          </w:p>
        </w:tc>
        <w:tc>
          <w:tcPr>
            <w:tcW w:w="4239" w:type="dxa"/>
            <w:noWrap w:val="0"/>
            <w:vAlign w:val="center"/>
          </w:tcPr>
          <w:p w14:paraId="173E8571">
            <w:pPr>
              <w:jc w:val="center"/>
              <w:rPr>
                <w:b w:val="0"/>
                <w:bCs w:val="0"/>
                <w:sz w:val="28"/>
                <w:szCs w:val="28"/>
              </w:rPr>
            </w:pPr>
          </w:p>
        </w:tc>
      </w:tr>
      <w:tr w14:paraId="17DB75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32" w:hRule="atLeast"/>
        </w:trPr>
        <w:tc>
          <w:tcPr>
            <w:tcW w:w="846" w:type="dxa"/>
            <w:noWrap w:val="0"/>
            <w:vAlign w:val="center"/>
          </w:tcPr>
          <w:p w14:paraId="44738CFA">
            <w:pPr>
              <w:jc w:val="center"/>
              <w:rPr>
                <w:b w:val="0"/>
                <w:bCs w:val="0"/>
                <w:sz w:val="28"/>
                <w:szCs w:val="28"/>
              </w:rPr>
            </w:pPr>
          </w:p>
        </w:tc>
        <w:tc>
          <w:tcPr>
            <w:tcW w:w="1275" w:type="dxa"/>
            <w:noWrap w:val="0"/>
            <w:vAlign w:val="center"/>
          </w:tcPr>
          <w:p w14:paraId="65D44EAD">
            <w:pPr>
              <w:jc w:val="center"/>
              <w:rPr>
                <w:b w:val="0"/>
                <w:bCs w:val="0"/>
                <w:sz w:val="28"/>
                <w:szCs w:val="28"/>
              </w:rPr>
            </w:pPr>
          </w:p>
        </w:tc>
        <w:tc>
          <w:tcPr>
            <w:tcW w:w="3725" w:type="dxa"/>
            <w:noWrap w:val="0"/>
            <w:vAlign w:val="center"/>
          </w:tcPr>
          <w:p w14:paraId="63F3C5E2">
            <w:pPr>
              <w:jc w:val="center"/>
              <w:rPr>
                <w:b w:val="0"/>
                <w:bCs w:val="0"/>
                <w:sz w:val="28"/>
                <w:szCs w:val="28"/>
              </w:rPr>
            </w:pPr>
          </w:p>
        </w:tc>
        <w:tc>
          <w:tcPr>
            <w:tcW w:w="2200" w:type="dxa"/>
            <w:noWrap w:val="0"/>
            <w:vAlign w:val="center"/>
          </w:tcPr>
          <w:p w14:paraId="3DD1FFEF">
            <w:pPr>
              <w:jc w:val="center"/>
              <w:rPr>
                <w:b w:val="0"/>
                <w:bCs w:val="0"/>
                <w:sz w:val="28"/>
                <w:szCs w:val="28"/>
              </w:rPr>
            </w:pPr>
          </w:p>
        </w:tc>
        <w:tc>
          <w:tcPr>
            <w:tcW w:w="2433" w:type="dxa"/>
            <w:noWrap w:val="0"/>
            <w:vAlign w:val="center"/>
          </w:tcPr>
          <w:p w14:paraId="5C64734B">
            <w:pPr>
              <w:jc w:val="center"/>
              <w:rPr>
                <w:b w:val="0"/>
                <w:bCs w:val="0"/>
                <w:sz w:val="28"/>
                <w:szCs w:val="28"/>
              </w:rPr>
            </w:pPr>
          </w:p>
        </w:tc>
        <w:tc>
          <w:tcPr>
            <w:tcW w:w="4239" w:type="dxa"/>
            <w:noWrap w:val="0"/>
            <w:vAlign w:val="center"/>
          </w:tcPr>
          <w:p w14:paraId="4B8F4D4C">
            <w:pPr>
              <w:jc w:val="center"/>
              <w:rPr>
                <w:b w:val="0"/>
                <w:bCs w:val="0"/>
                <w:sz w:val="28"/>
                <w:szCs w:val="28"/>
              </w:rPr>
            </w:pPr>
          </w:p>
        </w:tc>
      </w:tr>
      <w:tr w14:paraId="6ABC38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846" w:type="dxa"/>
            <w:noWrap w:val="0"/>
            <w:vAlign w:val="center"/>
          </w:tcPr>
          <w:p w14:paraId="64F9EB1D">
            <w:pPr>
              <w:jc w:val="center"/>
              <w:rPr>
                <w:b w:val="0"/>
                <w:bCs w:val="0"/>
                <w:sz w:val="28"/>
                <w:szCs w:val="28"/>
              </w:rPr>
            </w:pPr>
          </w:p>
        </w:tc>
        <w:tc>
          <w:tcPr>
            <w:tcW w:w="1275" w:type="dxa"/>
            <w:noWrap w:val="0"/>
            <w:vAlign w:val="center"/>
          </w:tcPr>
          <w:p w14:paraId="4360808E">
            <w:pPr>
              <w:jc w:val="center"/>
              <w:rPr>
                <w:b w:val="0"/>
                <w:bCs w:val="0"/>
                <w:sz w:val="28"/>
                <w:szCs w:val="28"/>
              </w:rPr>
            </w:pPr>
          </w:p>
        </w:tc>
        <w:tc>
          <w:tcPr>
            <w:tcW w:w="3725" w:type="dxa"/>
            <w:noWrap w:val="0"/>
            <w:vAlign w:val="center"/>
          </w:tcPr>
          <w:p w14:paraId="09DD6070">
            <w:pPr>
              <w:jc w:val="center"/>
              <w:rPr>
                <w:b w:val="0"/>
                <w:bCs w:val="0"/>
                <w:sz w:val="28"/>
                <w:szCs w:val="28"/>
              </w:rPr>
            </w:pPr>
          </w:p>
        </w:tc>
        <w:tc>
          <w:tcPr>
            <w:tcW w:w="2200" w:type="dxa"/>
            <w:noWrap w:val="0"/>
            <w:vAlign w:val="center"/>
          </w:tcPr>
          <w:p w14:paraId="25BCA5F1">
            <w:pPr>
              <w:jc w:val="center"/>
              <w:rPr>
                <w:b w:val="0"/>
                <w:bCs w:val="0"/>
                <w:sz w:val="28"/>
                <w:szCs w:val="28"/>
              </w:rPr>
            </w:pPr>
          </w:p>
        </w:tc>
        <w:tc>
          <w:tcPr>
            <w:tcW w:w="2433" w:type="dxa"/>
            <w:noWrap w:val="0"/>
            <w:vAlign w:val="center"/>
          </w:tcPr>
          <w:p w14:paraId="46E4E7A6">
            <w:pPr>
              <w:jc w:val="center"/>
              <w:rPr>
                <w:b w:val="0"/>
                <w:bCs w:val="0"/>
                <w:sz w:val="28"/>
                <w:szCs w:val="28"/>
              </w:rPr>
            </w:pPr>
          </w:p>
        </w:tc>
        <w:tc>
          <w:tcPr>
            <w:tcW w:w="4239" w:type="dxa"/>
            <w:noWrap w:val="0"/>
            <w:vAlign w:val="center"/>
          </w:tcPr>
          <w:p w14:paraId="2E17FBCE">
            <w:pPr>
              <w:jc w:val="center"/>
              <w:rPr>
                <w:b w:val="0"/>
                <w:bCs w:val="0"/>
                <w:sz w:val="28"/>
                <w:szCs w:val="28"/>
              </w:rPr>
            </w:pPr>
          </w:p>
        </w:tc>
      </w:tr>
      <w:tr w14:paraId="6AF43D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14718" w:type="dxa"/>
            <w:gridSpan w:val="6"/>
            <w:noWrap w:val="0"/>
            <w:vAlign w:val="center"/>
          </w:tcPr>
          <w:p w14:paraId="62EBBF44">
            <w:pPr>
              <w:jc w:val="left"/>
              <w:rPr>
                <w:b/>
                <w:bCs/>
                <w:sz w:val="32"/>
                <w:szCs w:val="32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</w:rPr>
              <w:t>说明：请各单位将参会人员回执电子版于</w:t>
            </w:r>
            <w:r>
              <w:rPr>
                <w:rFonts w:hint="eastAsia" w:ascii="宋体" w:hAnsi="宋体" w:cs="宋体"/>
                <w:b/>
                <w:bCs/>
                <w:color w:val="000000"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b/>
                <w:bCs/>
                <w:color w:val="000000"/>
                <w:sz w:val="28"/>
                <w:szCs w:val="28"/>
              </w:rPr>
              <w:t>月</w:t>
            </w:r>
            <w:r>
              <w:rPr>
                <w:rFonts w:hint="eastAsia" w:ascii="宋体" w:hAnsi="宋体" w:cs="宋体"/>
                <w:b/>
                <w:bCs/>
                <w:color w:val="000000"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cs="宋体"/>
                <w:b/>
                <w:bCs/>
                <w:color w:val="000000"/>
                <w:sz w:val="28"/>
                <w:szCs w:val="28"/>
              </w:rPr>
              <w:t>日（星期</w:t>
            </w:r>
            <w:r>
              <w:rPr>
                <w:rFonts w:hint="eastAsia" w:ascii="宋体" w:hAnsi="宋体" w:cs="宋体"/>
                <w:b/>
                <w:bCs/>
                <w:color w:val="000000"/>
                <w:sz w:val="28"/>
                <w:szCs w:val="28"/>
                <w:lang w:val="en-US" w:eastAsia="zh-CN"/>
              </w:rPr>
              <w:t>二</w:t>
            </w:r>
            <w:r>
              <w:rPr>
                <w:rFonts w:hint="eastAsia" w:ascii="宋体" w:hAnsi="宋体" w:cs="宋体"/>
                <w:b/>
                <w:bCs/>
                <w:color w:val="000000"/>
                <w:sz w:val="28"/>
                <w:szCs w:val="28"/>
              </w:rPr>
              <w:t>）</w:t>
            </w:r>
            <w:r>
              <w:rPr>
                <w:rFonts w:hint="eastAsia" w:ascii="宋体" w:hAnsi="宋体" w:cs="宋体"/>
                <w:b/>
                <w:bCs/>
                <w:color w:val="000000"/>
                <w:sz w:val="28"/>
                <w:szCs w:val="28"/>
                <w:lang w:val="en-US" w:eastAsia="zh-CN"/>
              </w:rPr>
              <w:t>17</w:t>
            </w:r>
            <w:bookmarkStart w:id="0" w:name="_GoBack"/>
            <w:bookmarkEnd w:id="0"/>
            <w:r>
              <w:rPr>
                <w:rFonts w:hint="eastAsia" w:ascii="宋体" w:hAnsi="宋体" w:cs="宋体"/>
                <w:b/>
                <w:bCs/>
                <w:color w:val="000000"/>
                <w:sz w:val="28"/>
                <w:szCs w:val="28"/>
              </w:rPr>
              <w:t>：</w:t>
            </w:r>
            <w:r>
              <w:rPr>
                <w:b/>
                <w:bCs/>
                <w:sz w:val="28"/>
                <w:szCs w:val="28"/>
              </w:rPr>
              <w:fldChar w:fldCharType="begin"/>
            </w:r>
            <w:r>
              <w:rPr>
                <w:b/>
                <w:bCs/>
                <w:sz w:val="28"/>
                <w:szCs w:val="28"/>
              </w:rPr>
              <w:instrText xml:space="preserve"> HYPERLINK "mailto:00前发送至党委宣传部邮箱xcb@mailbox.gxnu.edu.cn。请参会人员提前10分钟到场；参会期间，请将手机设置为静音状态。" </w:instrText>
            </w:r>
            <w:r>
              <w:rPr>
                <w:b/>
                <w:bCs/>
                <w:sz w:val="28"/>
                <w:szCs w:val="28"/>
              </w:rPr>
              <w:fldChar w:fldCharType="separate"/>
            </w:r>
            <w:r>
              <w:rPr>
                <w:rFonts w:hint="eastAsia" w:ascii="宋体" w:hAnsi="宋体" w:cs="宋体"/>
                <w:b/>
                <w:bCs/>
                <w:color w:val="000000"/>
                <w:sz w:val="28"/>
                <w:szCs w:val="28"/>
              </w:rPr>
              <w:t>00前</w:t>
            </w:r>
            <w:r>
              <w:rPr>
                <w:rFonts w:hint="eastAsia" w:ascii="宋体" w:hAnsi="宋体" w:cs="宋体"/>
                <w:b w:val="0"/>
                <w:bCs w:val="0"/>
                <w:color w:val="000000"/>
                <w:sz w:val="28"/>
                <w:szCs w:val="28"/>
              </w:rPr>
              <w:t>发送至邮箱313105323@qq.com</w:t>
            </w:r>
            <w:r>
              <w:rPr>
                <w:rFonts w:hint="eastAsia" w:ascii="宋体" w:hAnsi="宋体" w:cs="宋体"/>
                <w:color w:val="000000"/>
                <w:sz w:val="28"/>
                <w:szCs w:val="28"/>
              </w:rPr>
              <w:t>。</w:t>
            </w:r>
            <w:r>
              <w:rPr>
                <w:rFonts w:hint="eastAsia" w:ascii="宋体" w:hAnsi="宋体" w:cs="宋体"/>
                <w:b/>
                <w:bCs/>
                <w:color w:val="000000"/>
                <w:sz w:val="28"/>
                <w:szCs w:val="28"/>
              </w:rPr>
              <w:fldChar w:fldCharType="end"/>
            </w:r>
          </w:p>
        </w:tc>
      </w:tr>
    </w:tbl>
    <w:p w14:paraId="4FE4BC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 xml:space="preserve">填报人：                            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 xml:space="preserve">   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 xml:space="preserve">        联系方式：</w:t>
      </w:r>
    </w:p>
    <w:p w14:paraId="2F5E6B08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E3NmEwNzE2NGZiZDg4MjE5ZGVmODY4NDZhMjEyNDMifQ=="/>
  </w:docVars>
  <w:rsids>
    <w:rsidRoot w:val="43AE182C"/>
    <w:rsid w:val="05F45991"/>
    <w:rsid w:val="34575955"/>
    <w:rsid w:val="43AE182C"/>
    <w:rsid w:val="462A040C"/>
    <w:rsid w:val="544D61B8"/>
    <w:rsid w:val="65CA7700"/>
    <w:rsid w:val="746757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100</Words>
  <Characters>117</Characters>
  <Lines>0</Lines>
  <Paragraphs>0</Paragraphs>
  <TotalTime>0</TotalTime>
  <ScaleCrop>false</ScaleCrop>
  <LinksUpToDate>false</LinksUpToDate>
  <CharactersWithSpaces>156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2024-04-23T09:50:00Z</dcterms:created>
  <dc:creator>lj</dc:creator>
  <cp:lastModifiedBy>lj</cp:lastModifiedBy>
  <dcterms:modified xsi:type="dcterms:W3CDTF">2025-03-03T01:22:28Z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86571B1942614A97890C5A31E7537B86_11</vt:lpwstr>
  </property>
  <property fmtid="{D5CDD505-2E9C-101B-9397-08002B2CF9AE}" pid="4" name="KSOTemplateDocerSaveRecord">
    <vt:lpwstr>eyJoZGlkIjoiNGRkNmVjNjA2NDJiMDcyM2NiNWU4ZDA3NTY5MDhmYjUiLCJ1c2VySWQiOiI0MzAzNTYyMjAifQ==</vt:lpwstr>
  </property>
</Properties>
</file>